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44" w:rsidRPr="00ED5B2A" w:rsidRDefault="00321F44" w:rsidP="00321F44">
      <w:pPr>
        <w:rPr>
          <w:rFonts w:ascii="Calibri" w:hAnsi="Calibri"/>
          <w:sz w:val="28"/>
        </w:rPr>
      </w:pPr>
      <w:bookmarkStart w:id="0" w:name="_GoBack"/>
      <w:bookmarkEnd w:id="0"/>
      <w:r w:rsidRPr="00ED5B2A">
        <w:rPr>
          <w:rFonts w:ascii="Calibri" w:hAnsi="Calibri"/>
          <w:sz w:val="28"/>
        </w:rPr>
        <w:t xml:space="preserve">Dear </w:t>
      </w:r>
      <w:r w:rsidR="00ED5B2A" w:rsidRPr="00ED5B2A">
        <w:rPr>
          <w:rFonts w:ascii="Calibri" w:hAnsi="Calibri"/>
          <w:sz w:val="28"/>
        </w:rPr>
        <w:t>1st</w:t>
      </w:r>
      <w:r w:rsidRPr="00ED5B2A">
        <w:rPr>
          <w:rFonts w:ascii="Calibri" w:hAnsi="Calibri"/>
          <w:sz w:val="28"/>
        </w:rPr>
        <w:t xml:space="preserve"> Grade Parents,  </w:t>
      </w:r>
    </w:p>
    <w:p w:rsidR="00321F44" w:rsidRPr="00ED5B2A" w:rsidRDefault="00321F44" w:rsidP="00321F44">
      <w:pPr>
        <w:rPr>
          <w:rFonts w:ascii="Calibri" w:hAnsi="Calibri"/>
          <w:sz w:val="28"/>
        </w:rPr>
      </w:pPr>
    </w:p>
    <w:p w:rsidR="00ED5B2A" w:rsidRDefault="00321F44" w:rsidP="00321F44">
      <w:pPr>
        <w:rPr>
          <w:rFonts w:ascii="Calibri" w:hAnsi="Calibri"/>
          <w:sz w:val="28"/>
        </w:rPr>
      </w:pPr>
      <w:r w:rsidRPr="00ED5B2A">
        <w:rPr>
          <w:rFonts w:ascii="Calibri" w:hAnsi="Calibri"/>
          <w:sz w:val="28"/>
        </w:rPr>
        <w:tab/>
      </w:r>
      <w:r w:rsidR="00ED5B2A">
        <w:rPr>
          <w:rFonts w:ascii="Calibri" w:hAnsi="Calibri"/>
          <w:sz w:val="28"/>
        </w:rPr>
        <w:t>W</w:t>
      </w:r>
      <w:r w:rsidRPr="00ED5B2A">
        <w:rPr>
          <w:rFonts w:ascii="Calibri" w:hAnsi="Calibri"/>
          <w:sz w:val="28"/>
        </w:rPr>
        <w:t xml:space="preserve">e will be using a colored “clip chart” to monitor our behavior and </w:t>
      </w:r>
      <w:r w:rsidR="00ED5B2A">
        <w:rPr>
          <w:rFonts w:ascii="Calibri" w:hAnsi="Calibri"/>
          <w:sz w:val="28"/>
        </w:rPr>
        <w:t>our</w:t>
      </w:r>
      <w:r w:rsidRPr="00ED5B2A">
        <w:rPr>
          <w:rFonts w:ascii="Calibri" w:hAnsi="Calibri"/>
          <w:sz w:val="28"/>
        </w:rPr>
        <w:t xml:space="preserve"> choices.  Your child will have a clip that they will physically move up or down the chart, depending on their choices.  </w:t>
      </w:r>
    </w:p>
    <w:p w:rsidR="00321F44" w:rsidRPr="00ED5B2A" w:rsidRDefault="00321F44" w:rsidP="00ED5B2A">
      <w:pPr>
        <w:ind w:firstLine="720"/>
        <w:rPr>
          <w:rFonts w:ascii="Calibri" w:hAnsi="Calibri"/>
          <w:sz w:val="28"/>
        </w:rPr>
      </w:pPr>
      <w:r w:rsidRPr="00ED5B2A">
        <w:rPr>
          <w:rFonts w:ascii="Calibri" w:hAnsi="Calibri"/>
          <w:sz w:val="28"/>
        </w:rPr>
        <w:t xml:space="preserve">Please keep in mind that your child may not move every single day!  In order to move up, students must go above and beyond in their behavior choices.  The chart below </w:t>
      </w:r>
      <w:r w:rsidR="009273CD">
        <w:rPr>
          <w:rFonts w:ascii="Calibri" w:hAnsi="Calibri"/>
          <w:sz w:val="28"/>
        </w:rPr>
        <w:t>shows</w:t>
      </w:r>
      <w:r w:rsidR="00ED5B2A">
        <w:rPr>
          <w:rFonts w:ascii="Calibri" w:hAnsi="Calibri"/>
          <w:sz w:val="28"/>
        </w:rPr>
        <w:t xml:space="preserve"> how the clip chart works as </w:t>
      </w:r>
      <w:r w:rsidR="009273CD">
        <w:rPr>
          <w:rFonts w:ascii="Calibri" w:hAnsi="Calibri"/>
          <w:sz w:val="28"/>
        </w:rPr>
        <w:t xml:space="preserve">it was </w:t>
      </w:r>
      <w:r w:rsidR="00ED5B2A">
        <w:rPr>
          <w:rFonts w:ascii="Calibri" w:hAnsi="Calibri"/>
          <w:sz w:val="28"/>
        </w:rPr>
        <w:t>explained to your child.</w:t>
      </w:r>
    </w:p>
    <w:p w:rsidR="00321F44" w:rsidRPr="00C2021C" w:rsidRDefault="00321F44" w:rsidP="00321F44">
      <w:pPr>
        <w:rPr>
          <w:rFonts w:ascii="Trebuchet MS" w:hAnsi="Trebuchet M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8100"/>
      </w:tblGrid>
      <w:tr w:rsidR="00321F44" w:rsidRPr="00504ED7">
        <w:trPr>
          <w:trHeight w:val="1105"/>
        </w:trPr>
        <w:tc>
          <w:tcPr>
            <w:tcW w:w="2538" w:type="dxa"/>
            <w:vAlign w:val="center"/>
          </w:tcPr>
          <w:p w:rsidR="00321F44" w:rsidRPr="007410A7" w:rsidRDefault="007410A7" w:rsidP="00321F44">
            <w:pPr>
              <w:jc w:val="center"/>
              <w:rPr>
                <w:rFonts w:ascii="Trebuchet MS" w:hAnsi="Trebuchet MS"/>
                <w:color w:val="7030A0"/>
                <w:sz w:val="28"/>
              </w:rPr>
            </w:pPr>
            <w:r w:rsidRPr="007410A7">
              <w:rPr>
                <w:rFonts w:ascii="Trebuchet MS" w:hAnsi="Trebuchet MS"/>
                <w:color w:val="7030A0"/>
                <w:sz w:val="28"/>
              </w:rPr>
              <w:t>Purple</w:t>
            </w:r>
          </w:p>
          <w:p w:rsidR="00321F44" w:rsidRPr="00CA71EE" w:rsidRDefault="007410A7" w:rsidP="00321F44">
            <w:pPr>
              <w:jc w:val="center"/>
              <w:rPr>
                <w:rFonts w:ascii="Trebuchet MS" w:hAnsi="Trebuchet MS"/>
                <w:sz w:val="28"/>
              </w:rPr>
            </w:pPr>
            <w:r>
              <w:rPr>
                <w:rFonts w:ascii="Trebuchet MS" w:hAnsi="Trebuchet MS"/>
                <w:sz w:val="28"/>
              </w:rPr>
              <w:t>Outstanding</w:t>
            </w:r>
          </w:p>
        </w:tc>
        <w:tc>
          <w:tcPr>
            <w:tcW w:w="8100" w:type="dxa"/>
            <w:vAlign w:val="center"/>
          </w:tcPr>
          <w:p w:rsidR="00321F44" w:rsidRPr="00AF20C2" w:rsidRDefault="00AF20C2" w:rsidP="00321F44">
            <w:pPr>
              <w:rPr>
                <w:rFonts w:ascii="Calibri" w:hAnsi="Calibri"/>
                <w:sz w:val="28"/>
              </w:rPr>
            </w:pPr>
            <w:r w:rsidRPr="00AF20C2">
              <w:rPr>
                <w:rFonts w:ascii="Calibri" w:hAnsi="Calibri"/>
                <w:sz w:val="28"/>
              </w:rPr>
              <w:t xml:space="preserve">If you move to Outstanding, you’ll get </w:t>
            </w:r>
            <w:r>
              <w:rPr>
                <w:rFonts w:ascii="Calibri" w:hAnsi="Calibri"/>
                <w:sz w:val="28"/>
              </w:rPr>
              <w:t>t</w:t>
            </w:r>
            <w:r w:rsidRPr="00AF20C2">
              <w:rPr>
                <w:rFonts w:ascii="Calibri" w:hAnsi="Calibri"/>
                <w:sz w:val="28"/>
              </w:rPr>
              <w:t>o decorate your clip and take a happy note home!</w:t>
            </w:r>
            <w:r w:rsidR="00321F44" w:rsidRPr="00AF20C2">
              <w:rPr>
                <w:rFonts w:ascii="Calibri" w:hAnsi="Calibri"/>
                <w:sz w:val="28"/>
              </w:rPr>
              <w:t xml:space="preserve">  </w:t>
            </w:r>
          </w:p>
        </w:tc>
      </w:tr>
      <w:tr w:rsidR="00321F44" w:rsidRPr="00504ED7">
        <w:trPr>
          <w:trHeight w:val="1171"/>
        </w:trPr>
        <w:tc>
          <w:tcPr>
            <w:tcW w:w="2538" w:type="dxa"/>
            <w:vAlign w:val="center"/>
          </w:tcPr>
          <w:p w:rsidR="00321F44" w:rsidRPr="00825F01" w:rsidRDefault="007410A7" w:rsidP="00321F44">
            <w:pPr>
              <w:jc w:val="center"/>
              <w:rPr>
                <w:rFonts w:ascii="Trebuchet MS" w:hAnsi="Trebuchet MS"/>
                <w:color w:val="4BACC6"/>
                <w:sz w:val="28"/>
              </w:rPr>
            </w:pPr>
            <w:r w:rsidRPr="00825F01">
              <w:rPr>
                <w:rFonts w:ascii="Trebuchet MS" w:hAnsi="Trebuchet MS"/>
                <w:color w:val="4BACC6"/>
                <w:sz w:val="28"/>
              </w:rPr>
              <w:t>Teal</w:t>
            </w:r>
          </w:p>
          <w:p w:rsidR="00321F44" w:rsidRPr="00CA71EE" w:rsidRDefault="007410A7" w:rsidP="00ED5B2A">
            <w:pPr>
              <w:jc w:val="center"/>
              <w:rPr>
                <w:rFonts w:ascii="Trebuchet MS" w:hAnsi="Trebuchet MS"/>
                <w:sz w:val="28"/>
              </w:rPr>
            </w:pPr>
            <w:r>
              <w:rPr>
                <w:rFonts w:ascii="Trebuchet MS" w:hAnsi="Trebuchet MS"/>
                <w:sz w:val="28"/>
              </w:rPr>
              <w:t>Excellent Choices</w:t>
            </w:r>
          </w:p>
        </w:tc>
        <w:tc>
          <w:tcPr>
            <w:tcW w:w="8100" w:type="dxa"/>
            <w:vAlign w:val="center"/>
          </w:tcPr>
          <w:p w:rsidR="00321F44" w:rsidRPr="00AF20C2" w:rsidRDefault="00AF20C2" w:rsidP="002178DE">
            <w:pPr>
              <w:rPr>
                <w:rFonts w:ascii="Calibri" w:hAnsi="Calibri"/>
                <w:sz w:val="28"/>
              </w:rPr>
            </w:pPr>
            <w:r w:rsidRPr="00AF20C2">
              <w:rPr>
                <w:rFonts w:ascii="Calibri" w:hAnsi="Calibri"/>
                <w:sz w:val="28"/>
              </w:rPr>
              <w:t>As you continue to make good ch</w:t>
            </w:r>
            <w:r w:rsidR="007D0A46">
              <w:rPr>
                <w:rFonts w:ascii="Calibri" w:hAnsi="Calibri"/>
                <w:sz w:val="28"/>
              </w:rPr>
              <w:t>oices, you’ll advance to “excellent choices</w:t>
            </w:r>
            <w:r w:rsidRPr="00AF20C2">
              <w:rPr>
                <w:rFonts w:ascii="Calibri" w:hAnsi="Calibri"/>
                <w:sz w:val="28"/>
              </w:rPr>
              <w:t>!”</w:t>
            </w:r>
          </w:p>
        </w:tc>
      </w:tr>
      <w:tr w:rsidR="00321F44" w:rsidRPr="00504ED7">
        <w:trPr>
          <w:trHeight w:val="1171"/>
        </w:trPr>
        <w:tc>
          <w:tcPr>
            <w:tcW w:w="2538" w:type="dxa"/>
            <w:vAlign w:val="center"/>
          </w:tcPr>
          <w:p w:rsidR="00321F44" w:rsidRPr="007410A7" w:rsidRDefault="00321F44" w:rsidP="00321F44">
            <w:pPr>
              <w:jc w:val="center"/>
              <w:rPr>
                <w:rFonts w:ascii="Trebuchet MS" w:hAnsi="Trebuchet MS"/>
                <w:color w:val="0070C0"/>
                <w:sz w:val="28"/>
              </w:rPr>
            </w:pPr>
            <w:r w:rsidRPr="007410A7">
              <w:rPr>
                <w:rFonts w:ascii="Trebuchet MS" w:hAnsi="Trebuchet MS"/>
                <w:color w:val="0070C0"/>
                <w:sz w:val="28"/>
              </w:rPr>
              <w:t>Blue</w:t>
            </w:r>
          </w:p>
          <w:p w:rsidR="00321F44" w:rsidRPr="00CA71EE" w:rsidRDefault="007410A7" w:rsidP="00ED5B2A">
            <w:pPr>
              <w:jc w:val="center"/>
              <w:rPr>
                <w:rFonts w:ascii="Trebuchet MS" w:hAnsi="Trebuchet MS"/>
                <w:sz w:val="28"/>
              </w:rPr>
            </w:pPr>
            <w:r>
              <w:rPr>
                <w:rFonts w:ascii="Trebuchet MS" w:hAnsi="Trebuchet MS"/>
                <w:sz w:val="28"/>
              </w:rPr>
              <w:t>Great Effort</w:t>
            </w:r>
          </w:p>
        </w:tc>
        <w:tc>
          <w:tcPr>
            <w:tcW w:w="8100" w:type="dxa"/>
            <w:vAlign w:val="center"/>
          </w:tcPr>
          <w:p w:rsidR="00321F44" w:rsidRPr="00AF20C2" w:rsidRDefault="00AF20C2" w:rsidP="00321F44">
            <w:pPr>
              <w:rPr>
                <w:rFonts w:ascii="Calibri" w:hAnsi="Calibri"/>
                <w:sz w:val="28"/>
              </w:rPr>
            </w:pPr>
            <w:r w:rsidRPr="00AF20C2">
              <w:rPr>
                <w:rFonts w:ascii="Calibri" w:hAnsi="Calibri"/>
                <w:sz w:val="28"/>
              </w:rPr>
              <w:t>Making a good choice will help you move up to the blue section of our chart.</w:t>
            </w:r>
            <w:r w:rsidR="00321F44" w:rsidRPr="00AF20C2">
              <w:rPr>
                <w:rFonts w:ascii="Calibri" w:hAnsi="Calibri"/>
                <w:sz w:val="28"/>
              </w:rPr>
              <w:t xml:space="preserve">  </w:t>
            </w:r>
          </w:p>
        </w:tc>
      </w:tr>
      <w:tr w:rsidR="00321F44" w:rsidRPr="00504ED7">
        <w:trPr>
          <w:trHeight w:val="1171"/>
        </w:trPr>
        <w:tc>
          <w:tcPr>
            <w:tcW w:w="2538" w:type="dxa"/>
            <w:vAlign w:val="center"/>
          </w:tcPr>
          <w:p w:rsidR="00321F44" w:rsidRPr="007410A7" w:rsidRDefault="00321F44" w:rsidP="00321F44">
            <w:pPr>
              <w:jc w:val="center"/>
              <w:rPr>
                <w:rFonts w:ascii="Trebuchet MS" w:hAnsi="Trebuchet MS"/>
                <w:color w:val="00B050"/>
                <w:sz w:val="28"/>
              </w:rPr>
            </w:pPr>
            <w:r w:rsidRPr="007410A7">
              <w:rPr>
                <w:rFonts w:ascii="Trebuchet MS" w:hAnsi="Trebuchet MS"/>
                <w:color w:val="00B050"/>
                <w:sz w:val="28"/>
              </w:rPr>
              <w:t>Green</w:t>
            </w:r>
          </w:p>
          <w:p w:rsidR="00321F44" w:rsidRPr="00CA71EE" w:rsidRDefault="00321F44" w:rsidP="00321F44">
            <w:pPr>
              <w:jc w:val="center"/>
              <w:rPr>
                <w:rFonts w:ascii="Trebuchet MS" w:hAnsi="Trebuchet MS"/>
                <w:sz w:val="28"/>
              </w:rPr>
            </w:pPr>
            <w:r w:rsidRPr="00CA71EE">
              <w:rPr>
                <w:rFonts w:ascii="Trebuchet MS" w:hAnsi="Trebuchet MS"/>
                <w:sz w:val="28"/>
              </w:rPr>
              <w:t>Ready to Learn</w:t>
            </w:r>
          </w:p>
        </w:tc>
        <w:tc>
          <w:tcPr>
            <w:tcW w:w="8100" w:type="dxa"/>
            <w:vAlign w:val="center"/>
          </w:tcPr>
          <w:p w:rsidR="00321F44" w:rsidRPr="00AF20C2" w:rsidRDefault="00321F44" w:rsidP="00AF20C2">
            <w:pPr>
              <w:rPr>
                <w:rFonts w:ascii="Calibri" w:hAnsi="Calibri"/>
                <w:sz w:val="28"/>
              </w:rPr>
            </w:pPr>
            <w:r w:rsidRPr="00AF20C2">
              <w:rPr>
                <w:rFonts w:ascii="Calibri" w:hAnsi="Calibri"/>
                <w:sz w:val="28"/>
              </w:rPr>
              <w:t xml:space="preserve">Everyone starts the day “Ready to Learn”! </w:t>
            </w:r>
            <w:r w:rsidR="00AF20C2" w:rsidRPr="00AF20C2">
              <w:rPr>
                <w:rFonts w:ascii="Calibri" w:hAnsi="Calibri"/>
                <w:sz w:val="28"/>
              </w:rPr>
              <w:t>You will move your clip up or down depending on your choices each day.</w:t>
            </w:r>
            <w:r w:rsidRPr="00AF20C2">
              <w:rPr>
                <w:rFonts w:ascii="Calibri" w:hAnsi="Calibri"/>
                <w:sz w:val="28"/>
              </w:rPr>
              <w:t xml:space="preserve">  </w:t>
            </w:r>
          </w:p>
        </w:tc>
      </w:tr>
      <w:tr w:rsidR="00321F44" w:rsidRPr="00504ED7">
        <w:trPr>
          <w:trHeight w:val="1171"/>
        </w:trPr>
        <w:tc>
          <w:tcPr>
            <w:tcW w:w="2538" w:type="dxa"/>
            <w:vAlign w:val="center"/>
          </w:tcPr>
          <w:p w:rsidR="00321F44" w:rsidRPr="007410A7" w:rsidRDefault="00321F44" w:rsidP="00321F44">
            <w:pPr>
              <w:jc w:val="center"/>
              <w:rPr>
                <w:rFonts w:ascii="Trebuchet MS" w:hAnsi="Trebuchet MS"/>
                <w:color w:val="FFC000"/>
                <w:sz w:val="28"/>
              </w:rPr>
            </w:pPr>
            <w:r w:rsidRPr="007410A7">
              <w:rPr>
                <w:rFonts w:ascii="Trebuchet MS" w:hAnsi="Trebuchet MS"/>
                <w:color w:val="FFC000"/>
                <w:sz w:val="28"/>
              </w:rPr>
              <w:t>Yellow</w:t>
            </w:r>
          </w:p>
          <w:p w:rsidR="00321F44" w:rsidRPr="00CA71EE" w:rsidRDefault="007410A7" w:rsidP="00321F44">
            <w:pPr>
              <w:jc w:val="center"/>
              <w:rPr>
                <w:rFonts w:ascii="Trebuchet MS" w:hAnsi="Trebuchet MS"/>
                <w:sz w:val="28"/>
              </w:rPr>
            </w:pPr>
            <w:r>
              <w:rPr>
                <w:rFonts w:ascii="Trebuchet MS" w:hAnsi="Trebuchet MS"/>
                <w:sz w:val="28"/>
              </w:rPr>
              <w:t>Think About It</w:t>
            </w:r>
          </w:p>
        </w:tc>
        <w:tc>
          <w:tcPr>
            <w:tcW w:w="8100" w:type="dxa"/>
            <w:vAlign w:val="center"/>
          </w:tcPr>
          <w:p w:rsidR="00321F44" w:rsidRPr="00ED5B2A" w:rsidRDefault="00ED5B2A" w:rsidP="00321F44">
            <w:pPr>
              <w:rPr>
                <w:rFonts w:ascii="Calibri" w:hAnsi="Calibri"/>
                <w:sz w:val="28"/>
              </w:rPr>
            </w:pPr>
            <w:r w:rsidRPr="00ED5B2A">
              <w:rPr>
                <w:rFonts w:ascii="Calibri" w:hAnsi="Calibri"/>
                <w:sz w:val="28"/>
              </w:rPr>
              <w:t>If you receive a warning, you will move your clip down to help you remember to think about your choices.</w:t>
            </w:r>
          </w:p>
        </w:tc>
      </w:tr>
      <w:tr w:rsidR="00321F44" w:rsidRPr="00504ED7">
        <w:trPr>
          <w:trHeight w:val="1105"/>
        </w:trPr>
        <w:tc>
          <w:tcPr>
            <w:tcW w:w="2538" w:type="dxa"/>
            <w:vAlign w:val="center"/>
          </w:tcPr>
          <w:p w:rsidR="00321F44" w:rsidRPr="00825F01" w:rsidRDefault="00321F44" w:rsidP="00321F44">
            <w:pPr>
              <w:jc w:val="center"/>
              <w:rPr>
                <w:rFonts w:ascii="Trebuchet MS" w:hAnsi="Trebuchet MS"/>
                <w:color w:val="F79646"/>
                <w:sz w:val="28"/>
              </w:rPr>
            </w:pPr>
            <w:r w:rsidRPr="00825F01">
              <w:rPr>
                <w:rFonts w:ascii="Trebuchet MS" w:hAnsi="Trebuchet MS"/>
                <w:color w:val="F79646"/>
                <w:sz w:val="28"/>
              </w:rPr>
              <w:t>Orange</w:t>
            </w:r>
          </w:p>
          <w:p w:rsidR="00321F44" w:rsidRPr="00CA71EE" w:rsidRDefault="007410A7" w:rsidP="00321F44">
            <w:pPr>
              <w:jc w:val="center"/>
              <w:rPr>
                <w:rFonts w:ascii="Trebuchet MS" w:hAnsi="Trebuchet MS"/>
                <w:sz w:val="28"/>
              </w:rPr>
            </w:pPr>
            <w:r>
              <w:rPr>
                <w:rFonts w:ascii="Trebuchet MS" w:hAnsi="Trebuchet MS"/>
                <w:sz w:val="28"/>
              </w:rPr>
              <w:t>Make Better Choices</w:t>
            </w:r>
          </w:p>
        </w:tc>
        <w:tc>
          <w:tcPr>
            <w:tcW w:w="8100" w:type="dxa"/>
            <w:vAlign w:val="center"/>
          </w:tcPr>
          <w:p w:rsidR="00321F44" w:rsidRPr="00ED5B2A" w:rsidRDefault="00ED5B2A" w:rsidP="00321F44">
            <w:pPr>
              <w:rPr>
                <w:rFonts w:ascii="Calibri" w:hAnsi="Calibri"/>
                <w:sz w:val="28"/>
              </w:rPr>
            </w:pPr>
            <w:r w:rsidRPr="00ED5B2A">
              <w:rPr>
                <w:rFonts w:ascii="Calibri" w:hAnsi="Calibri"/>
                <w:sz w:val="28"/>
              </w:rPr>
              <w:t>If you continue to make poor choices, you will move to “Think About It.”  You will miss ten minutes of recess or free time.</w:t>
            </w:r>
          </w:p>
        </w:tc>
      </w:tr>
      <w:tr w:rsidR="00321F44" w:rsidRPr="00504ED7">
        <w:trPr>
          <w:trHeight w:val="1105"/>
        </w:trPr>
        <w:tc>
          <w:tcPr>
            <w:tcW w:w="2538" w:type="dxa"/>
            <w:vAlign w:val="center"/>
          </w:tcPr>
          <w:p w:rsidR="00321F44" w:rsidRPr="007410A7" w:rsidRDefault="00321F44" w:rsidP="00321F44">
            <w:pPr>
              <w:jc w:val="center"/>
              <w:rPr>
                <w:rFonts w:ascii="Trebuchet MS" w:hAnsi="Trebuchet MS"/>
                <w:color w:val="FF0000"/>
                <w:sz w:val="28"/>
              </w:rPr>
            </w:pPr>
            <w:r w:rsidRPr="007410A7">
              <w:rPr>
                <w:rFonts w:ascii="Trebuchet MS" w:hAnsi="Trebuchet MS"/>
                <w:color w:val="FF0000"/>
                <w:sz w:val="28"/>
              </w:rPr>
              <w:t>Red</w:t>
            </w:r>
          </w:p>
          <w:p w:rsidR="00321F44" w:rsidRPr="00CA71EE" w:rsidRDefault="00321F44" w:rsidP="00ED5B2A">
            <w:pPr>
              <w:jc w:val="center"/>
              <w:rPr>
                <w:rFonts w:ascii="Trebuchet MS" w:hAnsi="Trebuchet MS"/>
                <w:sz w:val="28"/>
              </w:rPr>
            </w:pPr>
            <w:r w:rsidRPr="00CA71EE">
              <w:rPr>
                <w:rFonts w:ascii="Trebuchet MS" w:hAnsi="Trebuchet MS"/>
                <w:sz w:val="28"/>
              </w:rPr>
              <w:t>Parent Contact</w:t>
            </w:r>
          </w:p>
        </w:tc>
        <w:tc>
          <w:tcPr>
            <w:tcW w:w="8100" w:type="dxa"/>
            <w:vAlign w:val="center"/>
          </w:tcPr>
          <w:p w:rsidR="00321F44" w:rsidRPr="00ED5B2A" w:rsidRDefault="00ED5B2A" w:rsidP="00321F44">
            <w:pPr>
              <w:rPr>
                <w:rFonts w:ascii="Calibri" w:hAnsi="Calibri"/>
                <w:sz w:val="28"/>
              </w:rPr>
            </w:pPr>
            <w:r w:rsidRPr="00ED5B2A">
              <w:rPr>
                <w:rFonts w:ascii="Calibri" w:hAnsi="Calibri"/>
                <w:sz w:val="28"/>
              </w:rPr>
              <w:t>If you still choose to make bad decisions, you will move to “Parent Contact.” You will miss an entire recess and complete a Behavior Think Sheet for mom or dad to sign.</w:t>
            </w:r>
            <w:r w:rsidR="00321F44" w:rsidRPr="00ED5B2A">
              <w:rPr>
                <w:rFonts w:ascii="Calibri" w:hAnsi="Calibri"/>
                <w:sz w:val="28"/>
              </w:rPr>
              <w:t xml:space="preserve">  </w:t>
            </w:r>
          </w:p>
        </w:tc>
      </w:tr>
    </w:tbl>
    <w:p w:rsidR="00321F44" w:rsidRPr="00C2021C" w:rsidRDefault="00321F44" w:rsidP="00321F44">
      <w:pPr>
        <w:rPr>
          <w:rFonts w:ascii="Trebuchet MS" w:hAnsi="Trebuchet MS"/>
          <w:sz w:val="28"/>
        </w:rPr>
      </w:pPr>
    </w:p>
    <w:p w:rsidR="00321F44" w:rsidRPr="00ED5B2A" w:rsidRDefault="00321F44" w:rsidP="00321F44">
      <w:pPr>
        <w:rPr>
          <w:rFonts w:ascii="Calibri" w:hAnsi="Calibri"/>
          <w:sz w:val="28"/>
        </w:rPr>
      </w:pPr>
      <w:r w:rsidRPr="00ED5B2A">
        <w:rPr>
          <w:rFonts w:ascii="Calibri" w:hAnsi="Calibri"/>
          <w:sz w:val="28"/>
        </w:rPr>
        <w:tab/>
      </w:r>
      <w:r w:rsidR="00ED5B2A" w:rsidRPr="00ED5B2A">
        <w:rPr>
          <w:rFonts w:ascii="Calibri" w:hAnsi="Calibri"/>
          <w:sz w:val="28"/>
        </w:rPr>
        <w:t>I</w:t>
      </w:r>
      <w:r w:rsidRPr="00ED5B2A">
        <w:rPr>
          <w:rFonts w:ascii="Calibri" w:hAnsi="Calibri"/>
          <w:sz w:val="28"/>
        </w:rPr>
        <w:t xml:space="preserve"> believe that this system will be a positive way for students to monitor their choices and will give them behavior goals to strive for!  As always, if you have any questions, please </w:t>
      </w:r>
      <w:r w:rsidR="00ED5B2A" w:rsidRPr="00ED5B2A">
        <w:rPr>
          <w:rFonts w:ascii="Calibri" w:hAnsi="Calibri"/>
          <w:sz w:val="28"/>
        </w:rPr>
        <w:t>don’t hesitate to contact me!</w:t>
      </w:r>
    </w:p>
    <w:p w:rsidR="00321F44" w:rsidRPr="00ED5B2A" w:rsidRDefault="00321F44" w:rsidP="00321F44">
      <w:pPr>
        <w:spacing w:line="360" w:lineRule="auto"/>
        <w:rPr>
          <w:rFonts w:ascii="Calibri" w:hAnsi="Calibri"/>
          <w:sz w:val="32"/>
        </w:rPr>
      </w:pPr>
    </w:p>
    <w:p w:rsidR="00321F44" w:rsidRPr="00ED5B2A" w:rsidRDefault="00321F44" w:rsidP="00321F44">
      <w:pPr>
        <w:spacing w:line="360" w:lineRule="auto"/>
        <w:rPr>
          <w:rFonts w:ascii="Calibri" w:hAnsi="Calibri"/>
          <w:sz w:val="28"/>
        </w:rPr>
      </w:pPr>
      <w:r w:rsidRPr="00ED5B2A">
        <w:rPr>
          <w:rFonts w:ascii="Calibri" w:hAnsi="Calibri"/>
          <w:sz w:val="28"/>
        </w:rPr>
        <w:sym w:font="Wingdings" w:char="F04A"/>
      </w:r>
    </w:p>
    <w:p w:rsidR="00321F44" w:rsidRPr="00ED5B2A" w:rsidRDefault="00C6370E" w:rsidP="00321F44">
      <w:pPr>
        <w:spacing w:line="360" w:lineRule="auto"/>
        <w:rPr>
          <w:rFonts w:ascii="Calibri" w:hAnsi="Calibri"/>
          <w:sz w:val="28"/>
        </w:rPr>
      </w:pPr>
      <w:r>
        <w:rPr>
          <w:rFonts w:ascii="Calibri" w:hAnsi="Calibri"/>
          <w:sz w:val="28"/>
        </w:rPr>
        <w:t>Mrs. Lee</w:t>
      </w:r>
    </w:p>
    <w:sectPr w:rsidR="00321F44" w:rsidRPr="00ED5B2A" w:rsidSect="00321F4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D2C"/>
    <w:rsid w:val="00011066"/>
    <w:rsid w:val="002178DE"/>
    <w:rsid w:val="00246F05"/>
    <w:rsid w:val="00285D2C"/>
    <w:rsid w:val="00321F44"/>
    <w:rsid w:val="007071B8"/>
    <w:rsid w:val="007410A7"/>
    <w:rsid w:val="007D0A46"/>
    <w:rsid w:val="00825F01"/>
    <w:rsid w:val="009273CD"/>
    <w:rsid w:val="00AF20C2"/>
    <w:rsid w:val="00B91E53"/>
    <w:rsid w:val="00C6370E"/>
    <w:rsid w:val="00CA71EE"/>
    <w:rsid w:val="00E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5D"/>
    <w:rPr>
      <w:rFonts w:ascii="Corbel" w:hAnsi="Corbel"/>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D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SJB</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2011-10-10T19:34:00Z</cp:lastPrinted>
  <dcterms:created xsi:type="dcterms:W3CDTF">2015-09-16T00:44:00Z</dcterms:created>
  <dcterms:modified xsi:type="dcterms:W3CDTF">2015-09-16T00:44:00Z</dcterms:modified>
</cp:coreProperties>
</file>